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2CA" w:rsidRPr="00E942CA" w:rsidRDefault="00E942CA" w:rsidP="00E942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E942C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Порядок и условия предоставления медицинской помощи в соответствии с программой</w:t>
      </w:r>
      <w:r w:rsidR="0010398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государственных гарантий бесплатного оказания</w:t>
      </w:r>
      <w:r w:rsidRPr="00E942C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="0010398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гражданам медицинской помощи </w:t>
      </w:r>
      <w:bookmarkStart w:id="0" w:name="_GoBack"/>
      <w:bookmarkEnd w:id="0"/>
      <w:r w:rsidRPr="00E942C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и территориальной программой</w:t>
      </w:r>
    </w:p>
    <w:p w:rsidR="00E942CA" w:rsidRDefault="00E942CA" w:rsidP="001323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42CA" w:rsidRDefault="00E942CA" w:rsidP="001323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323FC" w:rsidRPr="001323FC" w:rsidRDefault="005A1D1F" w:rsidP="001323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Согласно постановлению П</w:t>
      </w:r>
      <w:r w:rsidR="001323FC" w:rsidRPr="00132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равительства Алтайского края №577 от 30.12.2020г «Об утверждении Территориальной программы государственных гарантий бесплатного оказания гражданам медицинской помощи на 2021 год и на плановый период 2022 и 2023 годов»</w:t>
      </w:r>
    </w:p>
    <w:p w:rsidR="001323FC" w:rsidRPr="001323FC" w:rsidRDefault="001323FC" w:rsidP="001323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F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Территориальной программы обязательного медицинского страхования бесплатно предоставляются:</w:t>
      </w:r>
    </w:p>
    <w:p w:rsidR="001323FC" w:rsidRPr="001323FC" w:rsidRDefault="001323FC" w:rsidP="001323F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F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первичная медико-санитарная помощь, в том числе первичная доврачебная, первичная врачебная и первичная специализированная;</w:t>
      </w:r>
    </w:p>
    <w:p w:rsidR="001323FC" w:rsidRPr="001323FC" w:rsidRDefault="001323FC" w:rsidP="001323F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F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специализированная, в том числе высокотехнологичная, медицинская помощь;</w:t>
      </w:r>
    </w:p>
    <w:p w:rsidR="001323FC" w:rsidRPr="001323FC" w:rsidRDefault="001323FC" w:rsidP="001323F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F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скорая, в том числе скорая специализированная, медицинская помощь;</w:t>
      </w:r>
    </w:p>
    <w:p w:rsidR="001323FC" w:rsidRPr="001323FC" w:rsidRDefault="001323FC" w:rsidP="001323F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FC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паллиативная медицинская помощь в медицинских организациях.</w:t>
      </w:r>
    </w:p>
    <w:p w:rsidR="001323FC" w:rsidRPr="001323FC" w:rsidRDefault="001323FC" w:rsidP="001323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Нормативы объема медицинской помощи</w:t>
      </w:r>
    </w:p>
    <w:p w:rsidR="001323FC" w:rsidRPr="001323FC" w:rsidRDefault="001323FC" w:rsidP="001323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Нормативы объема медицинской помощи по видам, условиям и формам ее оказания по Программе определяются в единицах объема в расчете на 1 жителя в год, по территориальной программе обязательного медицинского страхования — в расчете на 1 застрахованное лицо. Нормативы объема медицинской помощи используются в целях планирования и финансово-экономического обоснования размера </w:t>
      </w:r>
      <w:proofErr w:type="spellStart"/>
      <w:r w:rsidRPr="001323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подушевых</w:t>
      </w:r>
      <w:proofErr w:type="spellEnd"/>
      <w:r w:rsidRPr="00132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нормативов финансового обеспечения, предусмотренных Программой, и составляют:</w:t>
      </w:r>
    </w:p>
    <w:p w:rsidR="001323FC" w:rsidRPr="001323FC" w:rsidRDefault="001323FC" w:rsidP="001323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323F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скорой медицинской помощи вне медицинской организации, включая медицинскую эвакуацию на 2021 год — 0,299686 вызова, в том числе в рамках территориальной программы обязательного медицинского страхования — 0,29 вызова на 1 застрахованное лицо, за счет бюджетных ассигнований краевого бюджета — 0,009686 вызова на 1 жителя, на 2022 год — 0,299752 вызова, в том числе в рамках территориальной программы обязательного медицинского страхования — 0,29 вызова на</w:t>
      </w:r>
      <w:proofErr w:type="gramEnd"/>
      <w:r w:rsidRPr="00132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застрахованное лицо, за счет бюджетных ассигнований краевого бюджета — 0,009752 вызова на 1 жителя, на 2023 год — 0,299821 вызова, в том числе в рамках территориальной программы обязательного медицинского страхования — 0,29 вызова на 1 застрахованное лицо, за счет бюджетных ассигнований краевого бюджета — 0,009821 вызова на 1 жителя;</w:t>
      </w:r>
    </w:p>
    <w:p w:rsidR="001323FC" w:rsidRPr="001323FC" w:rsidRDefault="001323FC" w:rsidP="001323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F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медицинской помощи в амбулаторных условиях, оказываемой:</w:t>
      </w:r>
    </w:p>
    <w:p w:rsidR="001323FC" w:rsidRPr="001323FC" w:rsidRDefault="001323FC" w:rsidP="001323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323FC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профилактической и иными целями (включая посещения, связанные с профилактическими мероприятиями, в том числе посещения центров здоровья, посещения среднего медицинского персонала и разовые посещения в связи с заболеваниями, в том числе при заболеваниях полости рта, слюнных желез и челюстей, за исключением зубного протезирования, а также посещения центров амбулаторной онкологической помощи):</w:t>
      </w:r>
      <w:proofErr w:type="gramEnd"/>
    </w:p>
    <w:p w:rsidR="001323FC" w:rsidRPr="001323FC" w:rsidRDefault="001323FC" w:rsidP="001323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323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 счет бюджетных ассигнований краевого бюджета на 2021 год — 0,1975 посещения на 1 жителя, на 2022 год — 0,198841 посещения на 1 жителя, на 2023 год — 0,200234 посещения на 1 жителя (включая медицинскую помощь, оказываемую выездными психиатрическими бригадами), из них для паллиативной медицинской помощи, в том числе на дому, на 2021 год — 0,026 посещения на 1 жителя, на 2022 год — 0,026177</w:t>
      </w:r>
      <w:proofErr w:type="gramEnd"/>
      <w:r w:rsidRPr="00132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посещения на 1 жителя, на 2023 год — 0,026361 посещения на 1 жителя, в том числе при осуществлении посещений на дому выездными патронажными бригадами на 2021 год — 0,0062 посещения на 1 жителя, на 2022 год — 0,006242 посещения на 1 жителя, на 2023 год — 0,006286 посещения на 1 жителя;</w:t>
      </w:r>
    </w:p>
    <w:p w:rsidR="001323FC" w:rsidRPr="001323FC" w:rsidRDefault="001323FC" w:rsidP="001323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F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территориальной программы обязательного медицинского страхования на 2021-2023 годы — 2,93 посещения на 1 застрахованное лицо, для проведения профилактических медицинских осмотров на 2021 год — 0,26 комплексного посещения на 1 застрахованное лицо, на 2022-2023 годы — 0,274 комплексного посещения на 1 застрахованное лицо;</w:t>
      </w:r>
    </w:p>
    <w:p w:rsidR="001323FC" w:rsidRPr="001323FC" w:rsidRDefault="001323FC" w:rsidP="001323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F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диспансеризации на 2021 год — 0,19 комплексного посещения на 1 застрахованное лицо, на 2022-2023 годы — 0,261 комплексного посещения на 1 застрахованное лицо;</w:t>
      </w:r>
    </w:p>
    <w:p w:rsidR="001323FC" w:rsidRPr="001323FC" w:rsidRDefault="001323FC" w:rsidP="001323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F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посещений с иными целями на 2021 год — 2,48 посещений на 1 застрахованное лицо, на 2022-2023 годы — 2,395 посещений на 1 застрахованное лицо;</w:t>
      </w:r>
    </w:p>
    <w:p w:rsidR="001323FC" w:rsidRPr="001323FC" w:rsidRDefault="001323FC" w:rsidP="001323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FC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неотложной форме в рамках территориальной программы обязательного медицинского страхования на 2021-2023 годы — 0,54 посещения на 1 застрахованное лицо;</w:t>
      </w:r>
    </w:p>
    <w:p w:rsidR="001323FC" w:rsidRPr="001323FC" w:rsidRDefault="001323FC" w:rsidP="001323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F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заболеваниями, обращений (обращение — законченный случай лечения заболевания в амбулаторных условиях с кратностью посещений по поводу одного заболевания не менее 2):</w:t>
      </w:r>
    </w:p>
    <w:p w:rsidR="001323FC" w:rsidRPr="001323FC" w:rsidRDefault="001323FC" w:rsidP="001323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F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счет бюджетных ассигнований краевого бюджета на 2021 год — 0,0956 обращения на 1 жителя, на 2022 год — 0,09625 обращения на 1 жителя, на 2023 год — 0,096925 обращения на 1 жителя;</w:t>
      </w:r>
    </w:p>
    <w:p w:rsidR="001323FC" w:rsidRPr="001323FC" w:rsidRDefault="001323FC" w:rsidP="001323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F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территориальной программы обязательного медицинского страхования на 1 застрахованное лицо, включая медицинскую реабилитацию: на 2021-2023 годы — 1,7877 обращения на 1 застрахованное лицо, которое включает проведение следующих отдельных диагностических (лабораторных) исследований в рамках территориальной программы обязательного медицинского страхования) на 2021-2023 годы:</w:t>
      </w:r>
    </w:p>
    <w:p w:rsidR="001323FC" w:rsidRPr="001323FC" w:rsidRDefault="001323FC" w:rsidP="001323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и условия предоставления медицинской помощи</w:t>
      </w:r>
    </w:p>
    <w:p w:rsidR="001323FC" w:rsidRPr="00E942CA" w:rsidRDefault="001323FC" w:rsidP="001323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32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оказании медицинской помощи в рамках Программы граждане имеют право на выбор медицинской организации на </w:t>
      </w:r>
      <w:r w:rsidRPr="00E9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основании </w:t>
      </w:r>
      <w:hyperlink r:id="rId6" w:history="1">
        <w:r w:rsidRPr="00E942C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статьи 21</w:t>
        </w:r>
      </w:hyperlink>
      <w:r w:rsidRPr="00E9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21 ноября 2011 года N 323-ФЗ «Об основах охраны здоровья граждан в Российской Федерации» в соответствии с </w:t>
      </w:r>
      <w:hyperlink r:id="rId7" w:history="1">
        <w:r w:rsidRPr="00E942C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порядком</w:t>
        </w:r>
      </w:hyperlink>
      <w:r w:rsidRPr="00E9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помощи, утвержденным </w:t>
      </w:r>
      <w:hyperlink r:id="rId8" w:history="1">
        <w:r w:rsidRPr="00E942C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приказом</w:t>
        </w:r>
        <w:proofErr w:type="gramEnd"/>
      </w:hyperlink>
      <w:r w:rsidRPr="00E9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здравоохранения и социального развития Российской Федерации от 26 апреля 2012 года N 406н.</w:t>
      </w:r>
    </w:p>
    <w:p w:rsidR="001323FC" w:rsidRPr="001323FC" w:rsidRDefault="001323FC" w:rsidP="001323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942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Выбор медицинской организации гражданами, проживающими в закрытых административно-территориальных образованиях, на территориях с опасными для здоровья человека физическими, химическими и биологическими факторами, включенными в соответствующий перечень, а также работниками организаций, включенных в перечень организаций отдельных отраслей промышленности с особо опасными условиями труда, осуществляется в соответствии с </w:t>
      </w:r>
      <w:hyperlink r:id="rId9" w:history="1">
        <w:r w:rsidRPr="00E942C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постановлением</w:t>
        </w:r>
      </w:hyperlink>
      <w:r w:rsidRPr="00E9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26 июля 2012 года N 770 «Об особенностях выбора медицинской</w:t>
      </w:r>
      <w:proofErr w:type="gramEnd"/>
      <w:r w:rsidRPr="00E9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9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гражданами, проживающими в закрытых </w:t>
      </w:r>
      <w:r w:rsidRPr="001323F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административно-территориальных образованиях, на территориях с опасными для здоровья человека физическими, химическими и биологическими факторами, включенных в соответствующий перечень, а также работниками организаций, включенных в перечень организаций отдельных отраслей промышленности с особо опасными условиями труда».</w:t>
      </w:r>
      <w:proofErr w:type="gramEnd"/>
    </w:p>
    <w:p w:rsidR="001323FC" w:rsidRPr="00E942CA" w:rsidRDefault="001323FC" w:rsidP="001323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323F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врача и медицинской организации военнослужащими и лицами, приравненными по медицинскому обеспечению к военнослужащим, гражданами, проходящими альтернативную гражданскую службу, гражданами, подлежащими призыву на военную службу или направляемыми на альтернативную гражданскую службу, и гражданами, поступающими на военную службу по контракту или приравненную к ней службу, а также задержанными, заключенными под стражу, отбывающими наказание в виде ограничения свободы, ареста, лишения свободы либо</w:t>
      </w:r>
      <w:proofErr w:type="gramEnd"/>
      <w:r w:rsidRPr="00132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ареста, </w:t>
      </w:r>
      <w:r w:rsidRPr="00E9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с учетом особенностей оказания медицинской помощи, установленных </w:t>
      </w:r>
      <w:hyperlink r:id="rId10" w:history="1">
        <w:r w:rsidRPr="00E942C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статьями 25</w:t>
        </w:r>
      </w:hyperlink>
      <w:r w:rsidRPr="00E9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1" w:history="1">
        <w:r w:rsidRPr="00E942C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26</w:t>
        </w:r>
      </w:hyperlink>
      <w:r w:rsidRPr="00E9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21 ноября 2011 года N 323-ФЗ «Об основах охраны здоровья граждан в Российской Федерации».</w:t>
      </w:r>
    </w:p>
    <w:p w:rsidR="001323FC" w:rsidRPr="001323FC" w:rsidRDefault="001323FC" w:rsidP="001323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F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первичной медико-санитарной помощи гражданин выбирает медицинскую организацию, в том числе по территориально-участковому принципу, не чаще одного раза в год (за исключением случаев изменения места жительства или места пребывания гражданина).</w:t>
      </w:r>
    </w:p>
    <w:p w:rsidR="001323FC" w:rsidRPr="001323FC" w:rsidRDefault="001323FC" w:rsidP="001323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FC">
        <w:rPr>
          <w:rFonts w:ascii="Times New Roman" w:eastAsia="Times New Roman" w:hAnsi="Times New Roman" w:cs="Times New Roman"/>
          <w:sz w:val="24"/>
          <w:szCs w:val="24"/>
          <w:lang w:eastAsia="ru-RU"/>
        </w:rPr>
        <w:t>В выбранной медицинской организации гражданин осуществляет выбор врача-терапевта, врача-терапевта участкового, врача-педиатра, врача-педиатра участкового, врача общей практики (семейного врача), фельдшера с учетом их согласия не чаще чем один раз в год (за исключением случаев замены медицинской организации) путем подачи заявления лично или через своего представителя на имя руководителя медицинской организации.</w:t>
      </w:r>
    </w:p>
    <w:p w:rsidR="001323FC" w:rsidRPr="001323FC" w:rsidRDefault="001323FC" w:rsidP="001323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заявления о выборе медицинской организации, о выборе врача или фельдшера гражданин прикрепляется к медицинской организации, врачу или фельдшеру по территориально-участковому принципу.</w:t>
      </w:r>
    </w:p>
    <w:p w:rsidR="001323FC" w:rsidRPr="001323FC" w:rsidRDefault="001323FC" w:rsidP="001323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F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специализированной медицинской помощи в плановой форме выбор медицинской организации осуществляется по направлению лечащего врача. В случае</w:t>
      </w:r>
      <w:proofErr w:type="gramStart"/>
      <w:r w:rsidRPr="001323F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132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 реализации Программы принимают участие несколько медицинских организаций, оказывающих медицинскую помощь по соответствующему профилю,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помощи, установленных настоящей Программой.</w:t>
      </w:r>
    </w:p>
    <w:p w:rsidR="001323FC" w:rsidRPr="001323FC" w:rsidRDefault="001323FC" w:rsidP="001323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F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Гражданину также предоставляется возможность выбора лечащего врача (с учетом согласия врача).</w:t>
      </w:r>
    </w:p>
    <w:p w:rsidR="001323FC" w:rsidRPr="001323FC" w:rsidRDefault="001323FC" w:rsidP="001323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Сроки ожидания медицинской помощи, оказываемой в плановой форме, в том числе сроки ожидания оказания медицинской помощи в стационарных условиях, </w:t>
      </w:r>
      <w:r w:rsidRPr="001323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проведения отдельных диагностических обследований и консультаций врачей-специалистов</w:t>
      </w:r>
    </w:p>
    <w:p w:rsidR="001323FC" w:rsidRPr="001323FC" w:rsidRDefault="001323FC" w:rsidP="001323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F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Плановый прием пациентов, проведение плановых лечебно-диагностических мероприятий осуществляются в соответствии с нормативными правовыми актами, регламентирующими нагрузку специалиста. При этом:</w:t>
      </w:r>
    </w:p>
    <w:p w:rsidR="001323FC" w:rsidRPr="001323FC" w:rsidRDefault="001323FC" w:rsidP="001323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F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ожидания приема врачами-терапевтами участковыми, врачами общей практики (семейными врачами), врачами-педиатрами участковыми не должны превышать 24 часов с момента обращения пациента в медицинскую организацию;</w:t>
      </w:r>
    </w:p>
    <w:p w:rsidR="001323FC" w:rsidRPr="001323FC" w:rsidRDefault="001323FC" w:rsidP="001323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F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ожидания оказания первичной медико-санитарной помощи в неотложной форме не должны превышать 2 часов с момента обращения пациента в медицинскую организацию;</w:t>
      </w:r>
    </w:p>
    <w:p w:rsidR="001323FC" w:rsidRPr="001323FC" w:rsidRDefault="001323FC" w:rsidP="001323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F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проведения консультаций врачей-специалистов (за исключением подозрения на онкологическое заболевание) не должны превышать 14 рабочих дней со дня обращения пациента в медицинскую организацию;</w:t>
      </w:r>
    </w:p>
    <w:p w:rsidR="001323FC" w:rsidRPr="001323FC" w:rsidRDefault="001323FC" w:rsidP="001323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F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проведения консультаций врачей-специалистов в случае подозрения на онкологические заболевание не должны превышать 3 рабочих дня;</w:t>
      </w:r>
    </w:p>
    <w:p w:rsidR="001323FC" w:rsidRPr="001323FC" w:rsidRDefault="001323FC" w:rsidP="001323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F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помощи, не должны превышать 14 рабочих дней со дня назначения исследований (за исключением исследований при подозрении на онкологическое заболевание);</w:t>
      </w:r>
    </w:p>
    <w:p w:rsidR="001323FC" w:rsidRPr="001323FC" w:rsidRDefault="001323FC" w:rsidP="001323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F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(за исключением исследований при подозрении на онкологическое заболевание) не должны превышать 14 рабочих дней со дня назначения;</w:t>
      </w:r>
    </w:p>
    <w:p w:rsidR="001323FC" w:rsidRPr="001323FC" w:rsidRDefault="001323FC" w:rsidP="001323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F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проведения диагностических инструментальных и лабораторных исследований в случае подозрения на онкологические заболевания не должны превышать 7 рабочих дней со дня назначения исследований;</w:t>
      </w:r>
    </w:p>
    <w:p w:rsidR="001323FC" w:rsidRPr="001323FC" w:rsidRDefault="001323FC" w:rsidP="001323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F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установления диспансерного наблюдения врача-онколога за пациентом с выявленным онкологическим заболеванием не должен превышать 3 рабочих дня с момента постановки диагноза онкологического заболевания;</w:t>
      </w:r>
    </w:p>
    <w:p w:rsidR="001323FC" w:rsidRPr="001323FC" w:rsidRDefault="001323FC" w:rsidP="001323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323F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ожидания оказания специализированной (за исключением высокотехнологичной) медицинской помощи, в том числе для лиц, находящихся в стационарных организациях социального обслуживания, не должны превышать 14 рабочих дней со дня выдачи лечащим врачом направления на госпитализацию, а для пациентов с онкологическими заболеваниями — 7 рабочих дней с момента гистологической верификации опухоли или с момента установления предварительного диагноза заболевания (состояния);</w:t>
      </w:r>
      <w:proofErr w:type="gramEnd"/>
    </w:p>
    <w:p w:rsidR="001323FC" w:rsidRPr="001323FC" w:rsidRDefault="001323FC" w:rsidP="001323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</w:t>
      </w:r>
      <w:proofErr w:type="spellStart"/>
      <w:r w:rsidRPr="001323F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доезда</w:t>
      </w:r>
      <w:proofErr w:type="spellEnd"/>
      <w:r w:rsidRPr="00132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пациента бригад скорой медицинской помощи при оказании скорой медицинской помощи в экстренной форме не должно превышать 20 минут с момента ее вызова.</w:t>
      </w:r>
    </w:p>
    <w:p w:rsidR="001323FC" w:rsidRPr="001323FC" w:rsidRDefault="001323FC" w:rsidP="001323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выявлении злокачественного новообразования лечащий врач направляет пациента в специализированную медицинскую организацию (специализированное структурное подразделение медицинской организации), имеющую лицензию на осуществление медицинской деятельности с указанием работ (услуг) по онкологии, для оказания специализированной медицинской помощи, в сроки, установленные настоящим разделом.</w:t>
      </w:r>
    </w:p>
    <w:p w:rsidR="001323FC" w:rsidRPr="001323FC" w:rsidRDefault="001323FC" w:rsidP="001323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323FC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медицинских организациях, оказывающих специализированную медицинскую помощь в стационарных условиях, ведется лист ожидания специализированной медицинской помощи, оказываемой в плановой форме, и осуществляется информирование граждан в доступной форме, в том числе с использованием информационно-телекоммуникационной сети Интернет, о сроках ожидания оказания специализированной медицинской помощи с учетом требований законодательства Российской Федерации о персональных данных.</w:t>
      </w:r>
      <w:proofErr w:type="gramEnd"/>
    </w:p>
    <w:p w:rsidR="00520F58" w:rsidRDefault="00520F58" w:rsidP="001323FC">
      <w:pPr>
        <w:jc w:val="both"/>
      </w:pPr>
    </w:p>
    <w:sectPr w:rsidR="00520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14A9A"/>
    <w:multiLevelType w:val="multilevel"/>
    <w:tmpl w:val="7C9E3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3FC"/>
    <w:rsid w:val="00103981"/>
    <w:rsid w:val="001323FC"/>
    <w:rsid w:val="00520F58"/>
    <w:rsid w:val="005A1D1F"/>
    <w:rsid w:val="00E94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2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23FC"/>
    <w:rPr>
      <w:b/>
      <w:bCs/>
    </w:rPr>
  </w:style>
  <w:style w:type="character" w:styleId="a5">
    <w:name w:val="Hyperlink"/>
    <w:basedOn w:val="a0"/>
    <w:uiPriority w:val="99"/>
    <w:semiHidden/>
    <w:unhideWhenUsed/>
    <w:rsid w:val="001323F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2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23FC"/>
    <w:rPr>
      <w:b/>
      <w:bCs/>
    </w:rPr>
  </w:style>
  <w:style w:type="character" w:styleId="a5">
    <w:name w:val="Hyperlink"/>
    <w:basedOn w:val="a0"/>
    <w:uiPriority w:val="99"/>
    <w:semiHidden/>
    <w:unhideWhenUsed/>
    <w:rsid w:val="001323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7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0179998/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internet.garant.ru/document/redirect/70179998/100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12191967/21" TargetMode="External"/><Relationship Id="rId11" Type="http://schemas.openxmlformats.org/officeDocument/2006/relationships/hyperlink" Target="http://internet.garant.ru/document/redirect/12191967/2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nternet.garant.ru/document/redirect/12191967/2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70207838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1898</Words>
  <Characters>10821</Characters>
  <Application>Microsoft Office Word</Application>
  <DocSecurity>0</DocSecurity>
  <Lines>90</Lines>
  <Paragraphs>25</Paragraphs>
  <ScaleCrop>false</ScaleCrop>
  <Company>КГБУЗ КСП</Company>
  <LinksUpToDate>false</LinksUpToDate>
  <CharactersWithSpaces>12694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2021-12-02T06:59:00Z</dcterms:created>
  <dcterms:modified xsi:type="dcterms:W3CDTF">2021-12-02T07:23:00Z</dcterms:modified>
</cp:coreProperties>
</file>